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6"/>
        <w:gridCol w:w="9377"/>
        <w:gridCol w:w="550"/>
      </w:tblGrid>
      <w:tr w:rsidR="00A72B52" w:rsidRPr="00A72B52" w:rsidTr="00A72B52">
        <w:trPr>
          <w:gridBefore w:val="1"/>
          <w:gridAfter w:val="1"/>
          <w:wBefore w:w="148" w:type="dxa"/>
          <w:wAfter w:w="234" w:type="dxa"/>
          <w:tblCellSpacing w:w="0" w:type="dxa"/>
          <w:jc w:val="center"/>
        </w:trPr>
        <w:tc>
          <w:tcPr>
            <w:tcW w:w="0" w:type="auto"/>
            <w:hideMark/>
          </w:tcPr>
          <w:p w:rsidR="00A72B52" w:rsidRPr="00A72B52" w:rsidRDefault="00A72B52" w:rsidP="00A72B52">
            <w:pPr>
              <w:spacing w:before="100" w:beforeAutospacing="1" w:after="100" w:afterAutospacing="1"/>
              <w:ind w:firstLine="0"/>
              <w:jc w:val="left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  <w:lang w:eastAsia="sk-SK"/>
              </w:rPr>
            </w:pPr>
            <w:r w:rsidRPr="00A72B52"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A72B52" w:rsidRPr="00A72B52" w:rsidTr="00A72B52">
        <w:trPr>
          <w:gridBefore w:val="1"/>
          <w:gridAfter w:val="1"/>
          <w:wBefore w:w="148" w:type="dxa"/>
          <w:wAfter w:w="234" w:type="dxa"/>
          <w:tblCellSpacing w:w="0" w:type="dxa"/>
          <w:jc w:val="center"/>
        </w:trPr>
        <w:tc>
          <w:tcPr>
            <w:tcW w:w="0" w:type="auto"/>
            <w:hideMark/>
          </w:tcPr>
          <w:p w:rsidR="00A72B52" w:rsidRPr="00A72B52" w:rsidRDefault="00A72B52" w:rsidP="00A72B52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</w:p>
        </w:tc>
      </w:tr>
      <w:tr w:rsidR="00A72B52" w:rsidRPr="00A72B52" w:rsidTr="00A72B52">
        <w:trPr>
          <w:gridBefore w:val="1"/>
          <w:gridAfter w:val="1"/>
          <w:wBefore w:w="148" w:type="dxa"/>
          <w:wAfter w:w="234" w:type="dxa"/>
          <w:tblCellSpacing w:w="0" w:type="dxa"/>
          <w:jc w:val="center"/>
        </w:trPr>
        <w:tc>
          <w:tcPr>
            <w:tcW w:w="0" w:type="auto"/>
            <w:hideMark/>
          </w:tcPr>
          <w:p w:rsidR="00A72B52" w:rsidRPr="00A72B52" w:rsidRDefault="00A72B52" w:rsidP="00A72B52">
            <w:pPr>
              <w:spacing w:after="240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A72B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v chemickej ochrane záhradných plodín</w:t>
            </w:r>
          </w:p>
          <w:p w:rsidR="00A72B52" w:rsidRPr="00A72B52" w:rsidRDefault="00A72B52" w:rsidP="00A72B52">
            <w:pPr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A72B52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Spracoval: Ing. Juraj Matlák</w:t>
            </w:r>
            <w:r w:rsidRPr="00A72B52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A72B52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Floraservis</w:t>
            </w:r>
            <w:proofErr w:type="spellEnd"/>
            <w:r w:rsidRPr="00A72B52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)</w:t>
            </w:r>
            <w:r w:rsidRPr="00A72B52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br/>
            </w:r>
            <w:r w:rsidRPr="00A72B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A72B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pripade</w:t>
            </w:r>
            <w:proofErr w:type="spellEnd"/>
            <w:r w:rsidRPr="00A72B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 xml:space="preserve"> dopytu na ochranu rastlín použite našu </w:t>
            </w:r>
            <w:hyperlink r:id="rId5" w:tgtFrame="_blank" w:history="1">
              <w:r w:rsidRPr="00A72B52">
                <w:rPr>
                  <w:rFonts w:ascii="Times New Roman" w:eastAsia="Times New Roman" w:hAnsi="Times New Roman" w:cs="Times New Roman"/>
                  <w:b/>
                  <w:bCs/>
                  <w:color w:val="1155CC"/>
                  <w:sz w:val="24"/>
                  <w:szCs w:val="24"/>
                  <w:u w:val="single"/>
                  <w:lang w:eastAsia="sk-SK"/>
                </w:rPr>
                <w:t>Poradňu.</w:t>
              </w:r>
            </w:hyperlink>
            <w:r w:rsidRPr="00A72B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 Ďakujeme.</w:t>
            </w:r>
          </w:p>
        </w:tc>
      </w:tr>
      <w:tr w:rsidR="00A72B52" w:rsidRPr="00A72B52" w:rsidTr="00A72B52">
        <w:trPr>
          <w:gridBefore w:val="1"/>
          <w:gridAfter w:val="1"/>
          <w:wBefore w:w="148" w:type="dxa"/>
          <w:wAfter w:w="234" w:type="dxa"/>
          <w:tblCellSpacing w:w="0" w:type="dxa"/>
          <w:jc w:val="center"/>
        </w:trPr>
        <w:tc>
          <w:tcPr>
            <w:tcW w:w="0" w:type="auto"/>
            <w:hideMark/>
          </w:tcPr>
          <w:p w:rsidR="00A72B52" w:rsidRPr="00A72B52" w:rsidRDefault="00A72B52" w:rsidP="00A72B52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A72B52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br/>
            </w:r>
            <w:r w:rsidRPr="00A72B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Obdobie:</w:t>
            </w:r>
            <w:r w:rsidRPr="00A72B52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17.10.2025 - 24.10.2025</w:t>
            </w:r>
          </w:p>
        </w:tc>
      </w:tr>
      <w:tr w:rsidR="00A72B52" w:rsidRPr="00A72B52" w:rsidTr="00A72B52">
        <w:trPr>
          <w:gridBefore w:val="1"/>
          <w:gridAfter w:val="1"/>
          <w:wBefore w:w="148" w:type="dxa"/>
          <w:wAfter w:w="234" w:type="dxa"/>
          <w:tblCellSpacing w:w="0" w:type="dxa"/>
          <w:jc w:val="center"/>
        </w:trPr>
        <w:tc>
          <w:tcPr>
            <w:tcW w:w="0" w:type="auto"/>
            <w:hideMark/>
          </w:tcPr>
          <w:p w:rsidR="00A72B52" w:rsidRPr="00A72B52" w:rsidRDefault="00A72B52" w:rsidP="00A72B52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</w:p>
        </w:tc>
      </w:tr>
      <w:tr w:rsidR="00A72B52" w:rsidRPr="00A72B52" w:rsidTr="00A72B52">
        <w:trPr>
          <w:gridBefore w:val="1"/>
          <w:gridAfter w:val="1"/>
          <w:wBefore w:w="148" w:type="dxa"/>
          <w:wAfter w:w="234" w:type="dxa"/>
          <w:tblCellSpacing w:w="0" w:type="dxa"/>
          <w:jc w:val="center"/>
        </w:trPr>
        <w:tc>
          <w:tcPr>
            <w:tcW w:w="0" w:type="auto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125"/>
              <w:gridCol w:w="2342"/>
              <w:gridCol w:w="1958"/>
              <w:gridCol w:w="3952"/>
            </w:tblGrid>
            <w:tr w:rsidR="00A72B52" w:rsidRPr="00A72B52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A72B52" w:rsidRPr="00A72B52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sk-SK"/>
                    </w:rPr>
                    <w:t>Jesenné práce v záhrade</w:t>
                  </w:r>
                </w:p>
                <w:p w:rsidR="00A72B52" w:rsidRPr="00A72B52" w:rsidRDefault="00A72B52" w:rsidP="00A72B52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58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priebežne odstraňujeme a skompostujeme rastlinné zvyšky a opadané lístie</w:t>
                  </w:r>
                </w:p>
                <w:p w:rsidR="00A72B52" w:rsidRPr="00A72B52" w:rsidRDefault="00A72B52" w:rsidP="00A72B52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58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zo stromov odstraňujeme tzv. moníliové múmie ovocia a buď ich spálime alebo zakopeme hlboko do zeme</w:t>
                  </w:r>
                </w:p>
                <w:p w:rsidR="00A72B52" w:rsidRPr="00A72B52" w:rsidRDefault="00A72B52" w:rsidP="00A72B52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58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sčernené plody orechov, ktoré boli poškodené larvami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vrtivky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 orechovej čo najskôr zbavíme oplodia vysušíme a uskladníme v teplej a suchej miestnosti, predtým sa však presvedčíme, či sú jadrá plodov zdravé</w:t>
                  </w:r>
                </w:p>
                <w:p w:rsidR="00A72B52" w:rsidRPr="00A72B52" w:rsidRDefault="00A72B52" w:rsidP="00A72B52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58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ak vysádzame nové ovocné stromy v oblastiach výskytu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hryzca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 vodného, môžeme ich sadiť do jám vystlaných hustejším drôteným (tzv. králičím) pletivom</w:t>
                  </w:r>
                </w:p>
                <w:p w:rsidR="00A72B52" w:rsidRPr="00A72B52" w:rsidRDefault="00A72B52" w:rsidP="00A72B52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58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v oblastiach s pravidelným výskytom chlorózy sa odporúča na nové výsadby broskýň uprednostniť stromčeky naočkované na mandle alebo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broskyňomandle</w:t>
                  </w:r>
                  <w:proofErr w:type="spellEnd"/>
                </w:p>
                <w:p w:rsidR="00A72B52" w:rsidRPr="00A72B52" w:rsidRDefault="00A72B52" w:rsidP="00A72B52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58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prekontrolovať oplotenie záhrad, aby sa do nich v zime nedostala zver</w:t>
                  </w:r>
                </w:p>
                <w:p w:rsidR="00A72B52" w:rsidRPr="00A72B52" w:rsidRDefault="00A72B52" w:rsidP="00A72B52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58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v neoplotených záhradách treba proti zimnému obhrýzaniu kôry stromov zverou pripevniť na kmene stromov chrániče z umelej hmoty alebo z drôteného pletiva</w:t>
                  </w:r>
                </w:p>
              </w:tc>
            </w:tr>
            <w:tr w:rsidR="00A72B52" w:rsidRPr="00A72B52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Účinné látky prípravkov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Sanium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lastRenderedPageBreak/>
                    <w:t>Sanium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RTU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AL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 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(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) - </w:t>
                  </w: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nová účinná látka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Sanium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System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 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(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) - </w:t>
                  </w: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nová účinná látka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Sanium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Ultra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 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(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Decis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Protech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Sanium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Ultra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AL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 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(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Decis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AL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Nové názvy prípravkov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Magnicur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Energy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 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Previcur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Energy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Magnicur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Finito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 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Infinito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SC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Magnicur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Fungimat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 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Folicur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 koncentrát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Magnicur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Fungimat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AL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 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Folicur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AL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Magnicur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Quick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 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Teldor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 500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SC</w:t>
                  </w:r>
                  <w:proofErr w:type="spellEnd"/>
                </w:p>
              </w:tc>
            </w:tr>
            <w:tr w:rsidR="00A72B52" w:rsidRPr="00A72B52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</w:p>
              </w:tc>
            </w:tr>
            <w:tr w:rsidR="00A72B52" w:rsidRPr="00A72B52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</w:p>
              </w:tc>
            </w:tr>
            <w:tr w:rsidR="00A72B52" w:rsidRPr="00A72B52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6" w:tgtFrame="_blank" w:history="1"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7" w:tgtFrame="_blank" w:history="1"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piadivka jesenná</w:t>
                    </w:r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8" w:tgtFrame="_blank" w:history="1"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Piadivka zimná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9" w:tgtFrame="_blank" w:history="1"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LEPOVÝ PÁS PRE OCHRANU STROMOV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BIO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PLANTELLA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- </w:t>
                  </w: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pripevnenie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 </w:t>
                  </w: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lepových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 </w:t>
                  </w: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pásov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 </w:t>
                  </w: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na kmene ovocných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 </w:t>
                  </w: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stromov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 v oblastiach pravidelného výskytu piadiviek (najmä v blízkosti lesov), ktorých motýle sa liahnu v priebehu októbra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  <w:t>- samičky piadiviek nemajú vyvinuté krídla, ale keďže </w:t>
                  </w: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prezimujúce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 </w:t>
                  </w: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vajíčka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 kladú na mladé výhonky ovocných a lesných stromov, vyliezajú do korún stromov po ich kmeňoch; pripevnené lepové pásy im v tom zabránia</w:t>
                  </w:r>
                </w:p>
              </w:tc>
            </w:tr>
            <w:tr w:rsidR="00A72B52" w:rsidRPr="00A72B52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10" w:tgtFrame="_blank" w:history="1"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pór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mínerka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 pórová (2. generácia)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porasty chránené bielou netkanou textíliou sa už môžu odokryť</w:t>
                  </w:r>
                </w:p>
              </w:tc>
            </w:tr>
            <w:tr w:rsidR="00A72B52" w:rsidRPr="00A72B52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11" w:tgtFrame="_blank" w:history="1"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Krušpán (Buxus)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Vijačka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 krušpánová</w:t>
                  </w:r>
                </w:p>
              </w:tc>
              <w:tc>
                <w:tcPr>
                  <w:tcW w:w="0" w:type="auto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12" w:tgtFrame="_blank" w:history="1"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KARATE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ZEON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5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CS</w:t>
                    </w:r>
                    <w:proofErr w:type="spellEnd"/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13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NEEMAZAL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TS</w:t>
                    </w:r>
                    <w:proofErr w:type="spellEnd"/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14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ULTRA</w:t>
                    </w:r>
                    <w:proofErr w:type="spellEnd"/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15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ULTRA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AL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- </w:t>
                  </w: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posledný postrek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 krušpánov ešte predtým, než si </w:t>
                  </w: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húsenice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 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vijačky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 </w:t>
                  </w: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krušpánovej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 utkajú husté belavé kokóny, v ktorých </w:t>
                  </w: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medzi listami krušpánu prezimujú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  <w:t xml:space="preserve">- proti škodcovi sa môžu použiť aj ekologické prípravky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Floravita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Citro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Lepinox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 Plus a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Novaferm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Orion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  <w:t> 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Upozornenie: Pri ošetrovaní živých plotov z krušpánu (ale aj z iných drevín) na hraniciach susediacich pozemkov upozornite vašich susedov, aby počas postreku zakryli tie plodiny, ktoré prichádzajú do konzumnej zrelosti.</w:t>
                  </w:r>
                </w:p>
              </w:tc>
            </w:tr>
            <w:tr w:rsidR="00A72B52" w:rsidRPr="00A72B52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Okrasné dreviny vždyzelené listnaté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múčnatka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16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FUNGIMAT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AL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MAGNICUR</w:t>
                    </w:r>
                    <w:proofErr w:type="spellEnd"/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17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FUNGIMAT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MAGNICUR</w:t>
                    </w:r>
                    <w:proofErr w:type="spellEnd"/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18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KUMULUS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WG</w:t>
                    </w:r>
                    <w:proofErr w:type="spellEnd"/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19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SULFURUS</w:t>
                    </w:r>
                    <w:proofErr w:type="spellEnd"/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20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THIOVIT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JET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lastRenderedPageBreak/>
                    <w:t>- posledný postrek napadnutých vždyzelených listnatých okrasných drevín pred prezimovaním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  <w:t xml:space="preserve">- do postrekovej kvapaliny treba pridať 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lastRenderedPageBreak/>
                    <w:t xml:space="preserve">aj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Agrovital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Dropfor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Silwet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)</w:t>
                  </w:r>
                </w:p>
              </w:tc>
            </w:tr>
            <w:tr w:rsidR="00A72B52" w:rsidRPr="00A72B52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lastRenderedPageBreak/>
                    <w:t>Okrasné dreviny vždyzelené listnaté</w:t>
                  </w:r>
                </w:p>
              </w:tc>
              <w:tc>
                <w:tcPr>
                  <w:tcW w:w="0" w:type="auto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škvrnitosť listov hubového pôvodu</w:t>
                  </w:r>
                </w:p>
              </w:tc>
              <w:tc>
                <w:tcPr>
                  <w:tcW w:w="0" w:type="auto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21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FUNGIMAT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AL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MAGNICUR</w:t>
                    </w:r>
                    <w:proofErr w:type="spellEnd"/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22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FUNGIMAT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MAGNICUR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- posledný postrek napadnutých vždyzelených listnatých okrasných drevín pred prezimovaním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Agrovital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Dropfor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Silwet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)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- účinné by mali byť aj prípravky povolené proti chrastavitosti jabloní a hrušiek</w:t>
                  </w:r>
                </w:p>
              </w:tc>
            </w:tr>
            <w:tr w:rsidR="00A72B52" w:rsidRPr="00A72B52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23" w:tgtFrame="_blank" w:history="1"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24" w:tgtFrame="_blank" w:history="1"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25" w:tgtFrame="_blank" w:history="1"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26" w:tgtFrame="_blank" w:history="1"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KARATE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ZEON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5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CS</w:t>
                    </w:r>
                    <w:proofErr w:type="spellEnd"/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27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NEEMAZAL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TS</w:t>
                    </w:r>
                    <w:proofErr w:type="spellEnd"/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28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RTU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AL</w:t>
                    </w:r>
                    <w:proofErr w:type="spellEnd"/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29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30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ULTRA</w:t>
                    </w:r>
                    <w:proofErr w:type="spellEnd"/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31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ULTRA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AL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A72B52" w:rsidRPr="00A72B52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32" w:tgtFrame="_blank" w:history="1"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33" w:tgtFrame="_blank" w:history="1"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34" w:tgtFrame="_blank" w:history="1"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KARATE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ZEON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5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CS</w:t>
                    </w:r>
                    <w:proofErr w:type="spellEnd"/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35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NEEMAZAL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TS</w:t>
                    </w:r>
                    <w:proofErr w:type="spellEnd"/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36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RTU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AL</w:t>
                    </w:r>
                    <w:proofErr w:type="spellEnd"/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37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38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ULTRA</w:t>
                    </w:r>
                    <w:proofErr w:type="spellEnd"/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39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ULTRA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AL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A72B52" w:rsidRPr="00A72B52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40" w:tgtFrame="_blank" w:history="1"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41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42" w:tgtFrame="_blank" w:history="1"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43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NEEMAZAL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TS</w:t>
                    </w:r>
                    <w:proofErr w:type="spellEnd"/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44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NISSORUN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10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WP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rozprašovač</w:t>
                    </w:r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45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NISSORUN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10WP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Nissorun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 ničí len vajíčka a mladé larvy škodcu, preto ho treba striedať s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A72B52" w:rsidRPr="00A72B52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46" w:tgtFrame="_blank" w:history="1"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47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48" w:tgtFrame="_blank" w:history="1"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KARATE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ZEON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5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CS</w:t>
                    </w:r>
                    <w:proofErr w:type="spellEnd"/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49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NEEMAZAL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TS</w:t>
                    </w:r>
                    <w:proofErr w:type="spellEnd"/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50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RTU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AL</w:t>
                    </w:r>
                    <w:proofErr w:type="spellEnd"/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51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52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ULTRA</w:t>
                    </w:r>
                    <w:proofErr w:type="spellEnd"/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53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ULTRA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AL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  <w:t>- </w:t>
                  </w: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izbové rastliny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 sa môžu chemickými prípravkami ošetriť len v neobývaných miestnostiach, kde ich treba ponechať aspoň 3 dni po ošetrení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r w:rsidRPr="00A72B52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sk-SK"/>
                    </w:rPr>
                    <w:lastRenderedPageBreak/>
                    <w:t>-</w:t>
                  </w: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  <w:lang w:eastAsia="sk-SK"/>
                    </w:rPr>
                    <w:t> účinné látky a nové názvy prípravkov pozri nad tabuľkou</w:t>
                  </w:r>
                </w:p>
              </w:tc>
            </w:tr>
            <w:tr w:rsidR="00A72B52" w:rsidRPr="00A72B52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54" w:tgtFrame="_blank" w:history="1"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55" w:tgtFrame="_blank" w:history="1"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Vošky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56" w:tgtFrame="_blank" w:history="1"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57" w:tgtFrame="_blank" w:history="1"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KARATE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ZEON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5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CS</w:t>
                    </w:r>
                    <w:proofErr w:type="spellEnd"/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58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NEEMAZAL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TS</w:t>
                    </w:r>
                    <w:proofErr w:type="spellEnd"/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59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RTU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AL</w:t>
                    </w:r>
                    <w:proofErr w:type="spellEnd"/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60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61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ULTRA</w:t>
                    </w:r>
                    <w:proofErr w:type="spellEnd"/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62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SANIUM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ULTRA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AL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r w:rsidRPr="00A72B5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A72B52" w:rsidRPr="00A72B52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63" w:tgtFrame="_blank" w:history="1"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okrasné trávniky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64" w:tgtFrame="_blank" w:history="1"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Hubové choroby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hyperlink r:id="rId65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ASKON</w:t>
                    </w:r>
                    <w:proofErr w:type="spellEnd"/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66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FUNGIMAT</w:t>
                    </w:r>
                    <w:proofErr w:type="spellEnd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 xml:space="preserve"> </w:t>
                    </w:r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MAGNICUR</w:t>
                    </w:r>
                    <w:proofErr w:type="spellEnd"/>
                  </w:hyperlink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br/>
                  </w:r>
                  <w:hyperlink r:id="rId67" w:tgtFrame="_blank" w:history="1">
                    <w:proofErr w:type="spellStart"/>
                    <w:r w:rsidRPr="00A72B52">
                      <w:rPr>
                        <w:rFonts w:ascii="Times New Roman" w:eastAsia="Times New Roman" w:hAnsi="Times New Roman" w:cs="Times New Roman"/>
                        <w:color w:val="1155CC"/>
                        <w:sz w:val="24"/>
                        <w:szCs w:val="24"/>
                        <w:u w:val="single"/>
                        <w:lang w:eastAsia="sk-SK"/>
                      </w:rPr>
                      <w:t>SIGNUM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hideMark/>
                </w:tcPr>
                <w:p w:rsidR="00A72B52" w:rsidRPr="00A72B52" w:rsidRDefault="00A72B52" w:rsidP="00A72B52">
                  <w:pPr>
                    <w:ind w:firstLine="0"/>
                    <w:jc w:val="lef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</w:pPr>
                  <w:r w:rsidRPr="00A72B5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sk-SK"/>
                    </w:rPr>
                    <w:t>posledný preventívny postrek porastov pred prezimovaním</w:t>
                  </w:r>
                </w:p>
              </w:tc>
            </w:tr>
          </w:tbl>
          <w:p w:rsidR="00A72B52" w:rsidRPr="00A72B52" w:rsidRDefault="00A72B52" w:rsidP="00A72B52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</w:p>
        </w:tc>
      </w:tr>
      <w:tr w:rsidR="00A72B52" w:rsidRPr="00A72B52" w:rsidTr="00A72B52">
        <w:trPr>
          <w:gridBefore w:val="1"/>
          <w:gridAfter w:val="1"/>
          <w:wBefore w:w="148" w:type="dxa"/>
          <w:wAfter w:w="234" w:type="dxa"/>
          <w:tblCellSpacing w:w="0" w:type="dxa"/>
          <w:jc w:val="center"/>
        </w:trPr>
        <w:tc>
          <w:tcPr>
            <w:tcW w:w="0" w:type="auto"/>
            <w:hideMark/>
          </w:tcPr>
          <w:p w:rsidR="00A72B52" w:rsidRPr="00A72B52" w:rsidRDefault="00A72B52" w:rsidP="00A72B52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A72B52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lastRenderedPageBreak/>
              <w:t xml:space="preserve">Spoločnosť </w:t>
            </w:r>
            <w:proofErr w:type="spellStart"/>
            <w:r w:rsidRPr="00A72B52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FLORASERVIS</w:t>
            </w:r>
            <w:proofErr w:type="spellEnd"/>
            <w:r w:rsidRPr="00A72B52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, spol. s r. o. sa riadi ustanoveniami zákona č. 18/2018 </w:t>
            </w:r>
            <w:proofErr w:type="spellStart"/>
            <w:r w:rsidRPr="00A72B52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Z.z</w:t>
            </w:r>
            <w:proofErr w:type="spellEnd"/>
            <w:r w:rsidRPr="00A72B52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A72B52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spracovavaním</w:t>
            </w:r>
            <w:proofErr w:type="spellEnd"/>
            <w:r w:rsidRPr="00A72B52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68" w:tgtFrame="_blank" w:history="1">
              <w:r w:rsidRPr="00A72B52"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A72B52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 na našej internetovej stránke </w:t>
            </w:r>
            <w:hyperlink r:id="rId69" w:tgtFrame="_blank" w:history="1">
              <w:r w:rsidRPr="00A72B52">
                <w:rPr>
                  <w:rFonts w:ascii="Times New Roman" w:eastAsia="Times New Roman" w:hAnsi="Times New Roman" w:cs="Times New Roman"/>
                  <w:color w:val="1155CC"/>
                  <w:sz w:val="24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  <w:tr w:rsidR="00A72B52" w:rsidRPr="00A72B52" w:rsidTr="00A72B52">
        <w:tblPrEx>
          <w:jc w:val="left"/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6" w:type="dxa"/>
            <w:gridSpan w:val="2"/>
            <w:tcMar>
              <w:top w:w="0" w:type="dxa"/>
              <w:left w:w="148" w:type="dxa"/>
              <w:bottom w:w="0" w:type="dxa"/>
              <w:right w:w="148" w:type="dxa"/>
            </w:tcMar>
            <w:hideMark/>
          </w:tcPr>
          <w:p w:rsidR="00A72B52" w:rsidRPr="00A72B52" w:rsidRDefault="00A72B52" w:rsidP="00A72B52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</w:p>
        </w:tc>
        <w:tc>
          <w:tcPr>
            <w:tcW w:w="750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72B52" w:rsidRPr="00A72B52" w:rsidRDefault="00A72B52" w:rsidP="00A72B52">
            <w:pPr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</w:p>
        </w:tc>
      </w:tr>
    </w:tbl>
    <w:p w:rsidR="003F2500" w:rsidRDefault="003F2500"/>
    <w:sectPr w:rsidR="003F2500" w:rsidSect="00A72B5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F90DFE"/>
    <w:multiLevelType w:val="multilevel"/>
    <w:tmpl w:val="F65250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72B52"/>
    <w:rsid w:val="003F2500"/>
    <w:rsid w:val="00A36DD4"/>
    <w:rsid w:val="00A72B52"/>
    <w:rsid w:val="00E8282A"/>
    <w:rsid w:val="00FC39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F2500"/>
  </w:style>
  <w:style w:type="paragraph" w:styleId="Nadpis1">
    <w:name w:val="heading 1"/>
    <w:basedOn w:val="Normlny"/>
    <w:link w:val="Nadpis1Char"/>
    <w:uiPriority w:val="9"/>
    <w:qFormat/>
    <w:rsid w:val="00A72B52"/>
    <w:pPr>
      <w:spacing w:before="100" w:beforeAutospacing="1" w:after="100" w:afterAutospacing="1"/>
      <w:ind w:firstLine="0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A72B52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A72B52"/>
    <w:rPr>
      <w:color w:val="0000FF"/>
      <w:u w:val="single"/>
    </w:rPr>
  </w:style>
  <w:style w:type="character" w:styleId="Siln">
    <w:name w:val="Strong"/>
    <w:basedOn w:val="Predvolenpsmoodseku"/>
    <w:uiPriority w:val="22"/>
    <w:qFormat/>
    <w:rsid w:val="00A72B52"/>
    <w:rPr>
      <w:b/>
      <w:bCs/>
    </w:rPr>
  </w:style>
  <w:style w:type="character" w:styleId="Zvraznenie">
    <w:name w:val="Emphasis"/>
    <w:basedOn w:val="Predvolenpsmoodseku"/>
    <w:uiPriority w:val="20"/>
    <w:qFormat/>
    <w:rsid w:val="00A72B52"/>
    <w:rPr>
      <w:i/>
      <w:i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72B5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72B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034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3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06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493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5094557">
                      <w:marLeft w:val="0"/>
                      <w:marRight w:val="0"/>
                      <w:marTop w:val="7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67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floraservis.sk/neemazal-ts.php" TargetMode="External"/><Relationship Id="rId18" Type="http://schemas.openxmlformats.org/officeDocument/2006/relationships/hyperlink" Target="http://www.floraservis.sk/kumulus-wg.php" TargetMode="External"/><Relationship Id="rId26" Type="http://schemas.openxmlformats.org/officeDocument/2006/relationships/hyperlink" Target="http://www.floraservis.sk/karate-zeon-5-cs.php" TargetMode="External"/><Relationship Id="rId39" Type="http://schemas.openxmlformats.org/officeDocument/2006/relationships/hyperlink" Target="http://www.floraservis.sk/sanium-ultra-al.php" TargetMode="External"/><Relationship Id="rId21" Type="http://schemas.openxmlformats.org/officeDocument/2006/relationships/hyperlink" Target="http://www.floraservis.sk/fungimat-al-magnicur.php" TargetMode="External"/><Relationship Id="rId34" Type="http://schemas.openxmlformats.org/officeDocument/2006/relationships/hyperlink" Target="http://www.floraservis.sk/karate-zeon-5-cs.php" TargetMode="External"/><Relationship Id="rId42" Type="http://schemas.openxmlformats.org/officeDocument/2006/relationships/hyperlink" Target="http://www.floraservis.sk/roztoce.php" TargetMode="External"/><Relationship Id="rId47" Type="http://schemas.openxmlformats.org/officeDocument/2006/relationships/hyperlink" Target="http://www.floraservis.sk/strapky-na-okrasnych-rastlinach.php" TargetMode="External"/><Relationship Id="rId50" Type="http://schemas.openxmlformats.org/officeDocument/2006/relationships/hyperlink" Target="http://www.floraservis.sk/sanium-rtu-al.php" TargetMode="External"/><Relationship Id="rId55" Type="http://schemas.openxmlformats.org/officeDocument/2006/relationships/hyperlink" Target="http://www.floraservis.sk/vosky-na-okrasnych-rastlinach.php" TargetMode="External"/><Relationship Id="rId63" Type="http://schemas.openxmlformats.org/officeDocument/2006/relationships/hyperlink" Target="http://www.floraservis.sk/okrasne-travniky.php" TargetMode="External"/><Relationship Id="rId68" Type="http://schemas.openxmlformats.org/officeDocument/2006/relationships/hyperlink" Target="http://www.floraservis.sk/aktuality-odhlasenie.php" TargetMode="External"/><Relationship Id="rId7" Type="http://schemas.openxmlformats.org/officeDocument/2006/relationships/hyperlink" Target="http://www.floraservis.sk/piadivka-jesenna.php" TargetMode="External"/><Relationship Id="rId71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www.floraservis.sk/fungimat-al-magnicur.php" TargetMode="External"/><Relationship Id="rId29" Type="http://schemas.openxmlformats.org/officeDocument/2006/relationships/hyperlink" Target="http://www.floraservis.sk/sanium-system.php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floraservis.sk/ovocne-dreviny.php" TargetMode="External"/><Relationship Id="rId11" Type="http://schemas.openxmlformats.org/officeDocument/2006/relationships/hyperlink" Target="http://www.floraservis.sk/kruspan-buxus.php" TargetMode="External"/><Relationship Id="rId24" Type="http://schemas.openxmlformats.org/officeDocument/2006/relationships/hyperlink" Target="http://www.floraservis.sk/cervce-a-stitnicky-na-okrasnych-rastlinach.php" TargetMode="External"/><Relationship Id="rId32" Type="http://schemas.openxmlformats.org/officeDocument/2006/relationships/hyperlink" Target="http://www.floraservis.sk/okrasne-rastliny.php" TargetMode="External"/><Relationship Id="rId37" Type="http://schemas.openxmlformats.org/officeDocument/2006/relationships/hyperlink" Target="http://www.floraservis.sk/sanium-system.php" TargetMode="External"/><Relationship Id="rId40" Type="http://schemas.openxmlformats.org/officeDocument/2006/relationships/hyperlink" Target="http://www.floraservis.sk/okrasne-rastliny.php" TargetMode="External"/><Relationship Id="rId45" Type="http://schemas.openxmlformats.org/officeDocument/2006/relationships/hyperlink" Target="http://www.floraservis.sk/nissorun-10wp.php" TargetMode="External"/><Relationship Id="rId53" Type="http://schemas.openxmlformats.org/officeDocument/2006/relationships/hyperlink" Target="http://www.floraservis.sk/sanium-ultra-al.php" TargetMode="External"/><Relationship Id="rId58" Type="http://schemas.openxmlformats.org/officeDocument/2006/relationships/hyperlink" Target="http://www.floraservis.sk/neemazal-ts.php" TargetMode="External"/><Relationship Id="rId66" Type="http://schemas.openxmlformats.org/officeDocument/2006/relationships/hyperlink" Target="http://www.floraservis.sk/fungimat-magnicur.php" TargetMode="External"/><Relationship Id="rId5" Type="http://schemas.openxmlformats.org/officeDocument/2006/relationships/hyperlink" Target="http://www.floraservis.sk/poradna-ochrany-rastlin.php" TargetMode="External"/><Relationship Id="rId15" Type="http://schemas.openxmlformats.org/officeDocument/2006/relationships/hyperlink" Target="http://www.floraservis.sk/sanium-ultra-al.php" TargetMode="External"/><Relationship Id="rId23" Type="http://schemas.openxmlformats.org/officeDocument/2006/relationships/hyperlink" Target="http://www.floraservis.sk/okrasne-rastliny.php" TargetMode="External"/><Relationship Id="rId28" Type="http://schemas.openxmlformats.org/officeDocument/2006/relationships/hyperlink" Target="http://www.floraservis.sk/sanium-rtu-al.php" TargetMode="External"/><Relationship Id="rId36" Type="http://schemas.openxmlformats.org/officeDocument/2006/relationships/hyperlink" Target="http://www.floraservis.sk/sanium-rtu-al.php" TargetMode="External"/><Relationship Id="rId49" Type="http://schemas.openxmlformats.org/officeDocument/2006/relationships/hyperlink" Target="http://www.floraservis.sk/neemazal-ts.php" TargetMode="External"/><Relationship Id="rId57" Type="http://schemas.openxmlformats.org/officeDocument/2006/relationships/hyperlink" Target="http://www.floraservis.sk/karate-zeon-5-cs.php" TargetMode="External"/><Relationship Id="rId61" Type="http://schemas.openxmlformats.org/officeDocument/2006/relationships/hyperlink" Target="http://www.floraservis.sk/sanium-ultra.php" TargetMode="External"/><Relationship Id="rId10" Type="http://schemas.openxmlformats.org/officeDocument/2006/relationships/hyperlink" Target="http://www.floraservis.sk/por.php" TargetMode="External"/><Relationship Id="rId19" Type="http://schemas.openxmlformats.org/officeDocument/2006/relationships/hyperlink" Target="http://www.floraservis.sk/sulfurus.php" TargetMode="External"/><Relationship Id="rId31" Type="http://schemas.openxmlformats.org/officeDocument/2006/relationships/hyperlink" Target="http://www.floraservis.sk/sanium-ultra-al.php" TargetMode="External"/><Relationship Id="rId44" Type="http://schemas.openxmlformats.org/officeDocument/2006/relationships/hyperlink" Target="http://www.floraservis.sk/nissorun-10-wp-rozprasovac.php" TargetMode="External"/><Relationship Id="rId52" Type="http://schemas.openxmlformats.org/officeDocument/2006/relationships/hyperlink" Target="http://www.floraservis.sk/sanium-ultra.php" TargetMode="External"/><Relationship Id="rId60" Type="http://schemas.openxmlformats.org/officeDocument/2006/relationships/hyperlink" Target="http://www.floraservis.sk/sanium-system.php" TargetMode="External"/><Relationship Id="rId65" Type="http://schemas.openxmlformats.org/officeDocument/2006/relationships/hyperlink" Target="http://www.floraservis.sk/askon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loraservis.sk/lepovy-pas-pre-ochranu-stromov-bio-plantella.php" TargetMode="External"/><Relationship Id="rId14" Type="http://schemas.openxmlformats.org/officeDocument/2006/relationships/hyperlink" Target="http://www.floraservis.sk/sanium-ultra.php" TargetMode="External"/><Relationship Id="rId22" Type="http://schemas.openxmlformats.org/officeDocument/2006/relationships/hyperlink" Target="http://www.floraservis.sk/fungimat-magnicur.php" TargetMode="External"/><Relationship Id="rId27" Type="http://schemas.openxmlformats.org/officeDocument/2006/relationships/hyperlink" Target="http://www.floraservis.sk/neemazal-ts.php" TargetMode="External"/><Relationship Id="rId30" Type="http://schemas.openxmlformats.org/officeDocument/2006/relationships/hyperlink" Target="http://www.floraservis.sk/sanium-ultra.php" TargetMode="External"/><Relationship Id="rId35" Type="http://schemas.openxmlformats.org/officeDocument/2006/relationships/hyperlink" Target="http://www.floraservis.sk/neemazal-ts.php" TargetMode="External"/><Relationship Id="rId43" Type="http://schemas.openxmlformats.org/officeDocument/2006/relationships/hyperlink" Target="http://www.floraservis.sk/neemazal-ts.php" TargetMode="External"/><Relationship Id="rId48" Type="http://schemas.openxmlformats.org/officeDocument/2006/relationships/hyperlink" Target="http://www.floraservis.sk/karate-zeon-5-cs.php" TargetMode="External"/><Relationship Id="rId56" Type="http://schemas.openxmlformats.org/officeDocument/2006/relationships/hyperlink" Target="http://www.floraservis.sk/gondola.php" TargetMode="External"/><Relationship Id="rId64" Type="http://schemas.openxmlformats.org/officeDocument/2006/relationships/hyperlink" Target="http://www.floraservis.sk/hubove-choroby.php" TargetMode="External"/><Relationship Id="rId69" Type="http://schemas.openxmlformats.org/officeDocument/2006/relationships/hyperlink" Target="http://www.floraservis.sk/" TargetMode="External"/><Relationship Id="rId8" Type="http://schemas.openxmlformats.org/officeDocument/2006/relationships/hyperlink" Target="http://www.floraservis.sk/piadivka-zimna.php" TargetMode="External"/><Relationship Id="rId51" Type="http://schemas.openxmlformats.org/officeDocument/2006/relationships/hyperlink" Target="http://www.floraservis.sk/sanium-system.php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floraservis.sk/karate-zeon-5-cs.php" TargetMode="External"/><Relationship Id="rId17" Type="http://schemas.openxmlformats.org/officeDocument/2006/relationships/hyperlink" Target="http://www.floraservis.sk/fungimat-magnicur.php" TargetMode="External"/><Relationship Id="rId25" Type="http://schemas.openxmlformats.org/officeDocument/2006/relationships/hyperlink" Target="http://www.floraservis.sk/puklice.php" TargetMode="External"/><Relationship Id="rId33" Type="http://schemas.openxmlformats.org/officeDocument/2006/relationships/hyperlink" Target="http://www.floraservis.sk/gondola.php" TargetMode="External"/><Relationship Id="rId38" Type="http://schemas.openxmlformats.org/officeDocument/2006/relationships/hyperlink" Target="http://www.floraservis.sk/sanium-ultra.php" TargetMode="External"/><Relationship Id="rId46" Type="http://schemas.openxmlformats.org/officeDocument/2006/relationships/hyperlink" Target="http://www.floraservis.sk/okrasne-rastliny.php" TargetMode="External"/><Relationship Id="rId59" Type="http://schemas.openxmlformats.org/officeDocument/2006/relationships/hyperlink" Target="http://www.floraservis.sk/sanium-rtu-al.php" TargetMode="External"/><Relationship Id="rId67" Type="http://schemas.openxmlformats.org/officeDocument/2006/relationships/hyperlink" Target="http://www.floraservis.sk/signum.php" TargetMode="External"/><Relationship Id="rId20" Type="http://schemas.openxmlformats.org/officeDocument/2006/relationships/hyperlink" Target="http://www.floraservis.sk/thiovit-jet.php" TargetMode="External"/><Relationship Id="rId41" Type="http://schemas.openxmlformats.org/officeDocument/2006/relationships/hyperlink" Target="http://www.floraservis.sk/roztocce.php" TargetMode="External"/><Relationship Id="rId54" Type="http://schemas.openxmlformats.org/officeDocument/2006/relationships/hyperlink" Target="http://www.floraservis.sk/okrasne-rastliny.php" TargetMode="External"/><Relationship Id="rId62" Type="http://schemas.openxmlformats.org/officeDocument/2006/relationships/hyperlink" Target="http://www.floraservis.sk/sanium-ultra-al.php" TargetMode="External"/><Relationship Id="rId7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1708</Words>
  <Characters>9737</Characters>
  <Application>Microsoft Office Word</Application>
  <DocSecurity>0</DocSecurity>
  <Lines>81</Lines>
  <Paragraphs>22</Paragraphs>
  <ScaleCrop>false</ScaleCrop>
  <Company/>
  <LinksUpToDate>false</LinksUpToDate>
  <CharactersWithSpaces>11423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OV SZZ Zvolen</dc:creator>
  <cp:lastModifiedBy>OV SZZ Zvolen</cp:lastModifiedBy>
  <cp:revision>1</cp:revision>
  <dcterms:created xsi:type="dcterms:W3CDTF">2025-10-19T18:38:00Z</dcterms:created>
  <dcterms:modified xsi:type="dcterms:W3CDTF">2025-10-19T18:41:00Z</dcterms:modified>
</cp:coreProperties>
</file>